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086"/>
        <w:gridCol w:w="2102"/>
        <w:gridCol w:w="1228"/>
        <w:gridCol w:w="1681"/>
        <w:gridCol w:w="1681"/>
        <w:gridCol w:w="4836"/>
        <w:gridCol w:w="1260"/>
      </w:tblGrid>
      <w:tr w:rsidR="008E1EF4" w:rsidTr="008E1EF4">
        <w:trPr>
          <w:trHeight w:hRule="exact" w:val="545"/>
          <w:tblHeader/>
          <w:jc w:val="center"/>
        </w:trPr>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1EF4" w:rsidRDefault="008E1EF4">
            <w:pPr>
              <w:spacing w:after="0" w:line="240" w:lineRule="auto"/>
              <w:jc w:val="center"/>
              <w:rPr>
                <w:b/>
                <w:bCs/>
                <w:sz w:val="20"/>
                <w:szCs w:val="20"/>
              </w:rPr>
            </w:pPr>
            <w:r>
              <w:rPr>
                <w:b/>
                <w:bCs/>
                <w:sz w:val="20"/>
                <w:szCs w:val="20"/>
              </w:rPr>
              <w:t>Screening</w:t>
            </w:r>
            <w:r>
              <w:rPr>
                <w:b/>
                <w:bCs/>
                <w:sz w:val="20"/>
                <w:szCs w:val="20"/>
              </w:rPr>
              <w:br/>
              <w:t>Date</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1EF4" w:rsidRDefault="008E1EF4">
            <w:pPr>
              <w:spacing w:after="0" w:line="240" w:lineRule="auto"/>
              <w:jc w:val="center"/>
              <w:rPr>
                <w:b/>
                <w:bCs/>
                <w:sz w:val="20"/>
                <w:szCs w:val="20"/>
              </w:rPr>
            </w:pPr>
            <w:r>
              <w:rPr>
                <w:b/>
                <w:bCs/>
                <w:sz w:val="20"/>
                <w:szCs w:val="20"/>
              </w:rPr>
              <w:t>Screening Attempt</w:t>
            </w:r>
            <w:r>
              <w:rPr>
                <w:b/>
                <w:bCs/>
                <w:sz w:val="20"/>
                <w:szCs w:val="20"/>
              </w:rPr>
              <w:br/>
              <w:t>(1 or 2)</w:t>
            </w:r>
          </w:p>
        </w:tc>
        <w:tc>
          <w:tcPr>
            <w:tcW w:w="2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1EF4" w:rsidRDefault="008E1EF4">
            <w:pPr>
              <w:spacing w:after="0" w:line="240" w:lineRule="auto"/>
              <w:jc w:val="center"/>
              <w:rPr>
                <w:b/>
                <w:bCs/>
                <w:sz w:val="20"/>
                <w:szCs w:val="20"/>
              </w:rPr>
            </w:pPr>
            <w:r>
              <w:rPr>
                <w:b/>
                <w:bCs/>
                <w:sz w:val="20"/>
                <w:szCs w:val="20"/>
              </w:rPr>
              <w:t>PTID</w:t>
            </w: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1EF4" w:rsidRDefault="008E1EF4">
            <w:pPr>
              <w:spacing w:after="0" w:line="240" w:lineRule="auto"/>
              <w:jc w:val="center"/>
              <w:rPr>
                <w:b/>
                <w:bCs/>
                <w:sz w:val="20"/>
                <w:szCs w:val="20"/>
              </w:rPr>
            </w:pPr>
            <w:r>
              <w:rPr>
                <w:b/>
                <w:bCs/>
                <w:sz w:val="20"/>
                <w:szCs w:val="20"/>
              </w:rPr>
              <w:t>Staff Initials and Date</w:t>
            </w:r>
          </w:p>
        </w:tc>
        <w:tc>
          <w:tcPr>
            <w:tcW w:w="1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1EF4" w:rsidRDefault="008E1EF4">
            <w:pPr>
              <w:spacing w:after="0" w:line="240" w:lineRule="auto"/>
              <w:jc w:val="center"/>
              <w:rPr>
                <w:b/>
                <w:bCs/>
                <w:sz w:val="20"/>
                <w:szCs w:val="20"/>
              </w:rPr>
            </w:pPr>
            <w:r>
              <w:rPr>
                <w:b/>
                <w:bCs/>
                <w:sz w:val="20"/>
                <w:szCs w:val="20"/>
              </w:rPr>
              <w:t xml:space="preserve">Enrollment Date </w:t>
            </w:r>
            <w:r>
              <w:rPr>
                <w:b/>
                <w:bCs/>
                <w:sz w:val="20"/>
                <w:szCs w:val="20"/>
              </w:rPr>
              <w:br/>
              <w:t>(or NA if not enrolled)</w:t>
            </w:r>
          </w:p>
        </w:tc>
        <w:tc>
          <w:tcPr>
            <w:tcW w:w="1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1EF4" w:rsidRDefault="008E1EF4">
            <w:pPr>
              <w:spacing w:after="0" w:line="240" w:lineRule="auto"/>
              <w:jc w:val="center"/>
              <w:rPr>
                <w:b/>
                <w:bCs/>
                <w:sz w:val="20"/>
                <w:szCs w:val="20"/>
              </w:rPr>
            </w:pPr>
            <w:r>
              <w:rPr>
                <w:b/>
                <w:bCs/>
                <w:sz w:val="20"/>
                <w:szCs w:val="20"/>
              </w:rPr>
              <w:t>Screen Failure Date</w:t>
            </w:r>
            <w:r>
              <w:rPr>
                <w:b/>
                <w:bCs/>
                <w:sz w:val="20"/>
                <w:szCs w:val="20"/>
              </w:rPr>
              <w:br/>
              <w:t>(or N/A if enrolled)</w:t>
            </w:r>
          </w:p>
        </w:tc>
        <w:tc>
          <w:tcPr>
            <w:tcW w:w="4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1EF4" w:rsidRDefault="008E1EF4">
            <w:pPr>
              <w:spacing w:after="0" w:line="240" w:lineRule="auto"/>
              <w:jc w:val="center"/>
              <w:rPr>
                <w:b/>
                <w:bCs/>
                <w:sz w:val="20"/>
                <w:szCs w:val="20"/>
              </w:rPr>
            </w:pPr>
            <w:r>
              <w:rPr>
                <w:b/>
                <w:bCs/>
                <w:sz w:val="20"/>
                <w:szCs w:val="20"/>
              </w:rPr>
              <w:t>Screening Failure/ Discontinuation Codes (or N/A if enrolled)</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1EF4" w:rsidRDefault="008E1EF4">
            <w:pPr>
              <w:spacing w:after="0" w:line="240" w:lineRule="auto"/>
              <w:jc w:val="center"/>
              <w:rPr>
                <w:b/>
                <w:bCs/>
                <w:sz w:val="20"/>
                <w:szCs w:val="20"/>
              </w:rPr>
            </w:pPr>
            <w:r>
              <w:rPr>
                <w:b/>
                <w:bCs/>
                <w:sz w:val="20"/>
                <w:szCs w:val="20"/>
              </w:rPr>
              <w:t>Staff Initials and Date</w:t>
            </w: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hideMark/>
          </w:tcPr>
          <w:p w:rsidR="008E1EF4" w:rsidRDefault="008E1EF4">
            <w:pPr>
              <w:rPr>
                <w:sz w:val="20"/>
                <w:szCs w:val="20"/>
              </w:rPr>
            </w:pPr>
            <w:r>
              <w:rPr>
                <w:sz w:val="20"/>
                <w:szCs w:val="20"/>
              </w:rPr>
              <w:t> </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2102"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28" w:type="dxa"/>
            <w:tcBorders>
              <w:top w:val="single" w:sz="4" w:space="0" w:color="auto"/>
              <w:left w:val="single" w:sz="4" w:space="0" w:color="auto"/>
              <w:bottom w:val="single" w:sz="4" w:space="0" w:color="auto"/>
              <w:right w:val="single" w:sz="4" w:space="0" w:color="auto"/>
            </w:tcBorders>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483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hideMark/>
          </w:tcPr>
          <w:p w:rsidR="008E1EF4" w:rsidRDefault="008E1EF4">
            <w:pPr>
              <w:rPr>
                <w:sz w:val="20"/>
                <w:szCs w:val="20"/>
              </w:rPr>
            </w:pPr>
            <w:r>
              <w:rPr>
                <w:sz w:val="20"/>
                <w:szCs w:val="20"/>
              </w:rPr>
              <w:t> </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2102"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28" w:type="dxa"/>
            <w:tcBorders>
              <w:top w:val="single" w:sz="4" w:space="0" w:color="auto"/>
              <w:left w:val="single" w:sz="4" w:space="0" w:color="auto"/>
              <w:bottom w:val="single" w:sz="4" w:space="0" w:color="auto"/>
              <w:right w:val="single" w:sz="4" w:space="0" w:color="auto"/>
            </w:tcBorders>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483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hideMark/>
          </w:tcPr>
          <w:p w:rsidR="008E1EF4" w:rsidRDefault="008E1EF4">
            <w:pPr>
              <w:rPr>
                <w:sz w:val="20"/>
                <w:szCs w:val="20"/>
              </w:rPr>
            </w:pPr>
            <w:r>
              <w:rPr>
                <w:sz w:val="20"/>
                <w:szCs w:val="20"/>
              </w:rPr>
              <w:t> </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2102"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28" w:type="dxa"/>
            <w:tcBorders>
              <w:top w:val="single" w:sz="4" w:space="0" w:color="auto"/>
              <w:left w:val="single" w:sz="4" w:space="0" w:color="auto"/>
              <w:bottom w:val="single" w:sz="4" w:space="0" w:color="auto"/>
              <w:right w:val="single" w:sz="4" w:space="0" w:color="auto"/>
            </w:tcBorders>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483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hideMark/>
          </w:tcPr>
          <w:p w:rsidR="008E1EF4" w:rsidRDefault="008E1EF4">
            <w:pPr>
              <w:rPr>
                <w:sz w:val="20"/>
                <w:szCs w:val="20"/>
              </w:rPr>
            </w:pPr>
            <w:r>
              <w:rPr>
                <w:sz w:val="20"/>
                <w:szCs w:val="20"/>
              </w:rPr>
              <w:t> </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2102"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28" w:type="dxa"/>
            <w:tcBorders>
              <w:top w:val="single" w:sz="4" w:space="0" w:color="auto"/>
              <w:left w:val="single" w:sz="4" w:space="0" w:color="auto"/>
              <w:bottom w:val="single" w:sz="4" w:space="0" w:color="auto"/>
              <w:right w:val="single" w:sz="4" w:space="0" w:color="auto"/>
            </w:tcBorders>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483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hideMark/>
          </w:tcPr>
          <w:p w:rsidR="008E1EF4" w:rsidRDefault="008E1EF4">
            <w:pPr>
              <w:rPr>
                <w:sz w:val="20"/>
                <w:szCs w:val="20"/>
              </w:rPr>
            </w:pPr>
            <w:r>
              <w:rPr>
                <w:sz w:val="20"/>
                <w:szCs w:val="20"/>
              </w:rPr>
              <w:t> </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2102"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28" w:type="dxa"/>
            <w:tcBorders>
              <w:top w:val="single" w:sz="4" w:space="0" w:color="auto"/>
              <w:left w:val="single" w:sz="4" w:space="0" w:color="auto"/>
              <w:bottom w:val="single" w:sz="4" w:space="0" w:color="auto"/>
              <w:right w:val="single" w:sz="4" w:space="0" w:color="auto"/>
            </w:tcBorders>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483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hideMark/>
          </w:tcPr>
          <w:p w:rsidR="008E1EF4" w:rsidRDefault="008E1EF4">
            <w:pPr>
              <w:rPr>
                <w:sz w:val="20"/>
                <w:szCs w:val="20"/>
              </w:rPr>
            </w:pPr>
            <w:r>
              <w:rPr>
                <w:sz w:val="20"/>
                <w:szCs w:val="20"/>
              </w:rPr>
              <w:t> </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2102"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28" w:type="dxa"/>
            <w:tcBorders>
              <w:top w:val="single" w:sz="4" w:space="0" w:color="auto"/>
              <w:left w:val="single" w:sz="4" w:space="0" w:color="auto"/>
              <w:bottom w:val="single" w:sz="4" w:space="0" w:color="auto"/>
              <w:right w:val="single" w:sz="4" w:space="0" w:color="auto"/>
            </w:tcBorders>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483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hideMark/>
          </w:tcPr>
          <w:p w:rsidR="008E1EF4" w:rsidRDefault="008E1EF4">
            <w:pPr>
              <w:rPr>
                <w:sz w:val="20"/>
                <w:szCs w:val="20"/>
              </w:rPr>
            </w:pPr>
            <w:r>
              <w:rPr>
                <w:sz w:val="20"/>
                <w:szCs w:val="20"/>
              </w:rPr>
              <w:t> </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2102"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28" w:type="dxa"/>
            <w:tcBorders>
              <w:top w:val="single" w:sz="4" w:space="0" w:color="auto"/>
              <w:left w:val="single" w:sz="4" w:space="0" w:color="auto"/>
              <w:bottom w:val="single" w:sz="4" w:space="0" w:color="auto"/>
              <w:right w:val="single" w:sz="4" w:space="0" w:color="auto"/>
            </w:tcBorders>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483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hideMark/>
          </w:tcPr>
          <w:p w:rsidR="008E1EF4" w:rsidRDefault="008E1EF4">
            <w:pPr>
              <w:rPr>
                <w:sz w:val="20"/>
                <w:szCs w:val="20"/>
              </w:rPr>
            </w:pPr>
            <w:r>
              <w:rPr>
                <w:sz w:val="20"/>
                <w:szCs w:val="20"/>
              </w:rPr>
              <w:t> </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2102"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28" w:type="dxa"/>
            <w:tcBorders>
              <w:top w:val="single" w:sz="4" w:space="0" w:color="auto"/>
              <w:left w:val="single" w:sz="4" w:space="0" w:color="auto"/>
              <w:bottom w:val="single" w:sz="4" w:space="0" w:color="auto"/>
              <w:right w:val="single" w:sz="4" w:space="0" w:color="auto"/>
            </w:tcBorders>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483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hideMark/>
          </w:tcPr>
          <w:p w:rsidR="008E1EF4" w:rsidRDefault="008E1EF4">
            <w:pPr>
              <w:rPr>
                <w:sz w:val="20"/>
                <w:szCs w:val="20"/>
              </w:rPr>
            </w:pPr>
            <w:r>
              <w:rPr>
                <w:sz w:val="20"/>
                <w:szCs w:val="20"/>
              </w:rPr>
              <w:t> </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2102"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28" w:type="dxa"/>
            <w:tcBorders>
              <w:top w:val="single" w:sz="4" w:space="0" w:color="auto"/>
              <w:left w:val="single" w:sz="4" w:space="0" w:color="auto"/>
              <w:bottom w:val="single" w:sz="4" w:space="0" w:color="auto"/>
              <w:right w:val="single" w:sz="4" w:space="0" w:color="auto"/>
            </w:tcBorders>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483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hideMark/>
          </w:tcPr>
          <w:p w:rsidR="008E1EF4" w:rsidRDefault="008E1EF4">
            <w:pPr>
              <w:rPr>
                <w:sz w:val="20"/>
                <w:szCs w:val="20"/>
              </w:rPr>
            </w:pPr>
            <w:r>
              <w:rPr>
                <w:sz w:val="20"/>
                <w:szCs w:val="20"/>
              </w:rPr>
              <w:t> </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2102"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28" w:type="dxa"/>
            <w:tcBorders>
              <w:top w:val="single" w:sz="4" w:space="0" w:color="auto"/>
              <w:left w:val="single" w:sz="4" w:space="0" w:color="auto"/>
              <w:bottom w:val="single" w:sz="4" w:space="0" w:color="auto"/>
              <w:right w:val="single" w:sz="4" w:space="0" w:color="auto"/>
            </w:tcBorders>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483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hideMark/>
          </w:tcPr>
          <w:p w:rsidR="008E1EF4" w:rsidRDefault="008E1EF4">
            <w:pPr>
              <w:rPr>
                <w:sz w:val="20"/>
                <w:szCs w:val="20"/>
              </w:rPr>
            </w:pPr>
            <w:r>
              <w:rPr>
                <w:sz w:val="20"/>
                <w:szCs w:val="20"/>
              </w:rPr>
              <w:t> </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2102"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28" w:type="dxa"/>
            <w:tcBorders>
              <w:top w:val="single" w:sz="4" w:space="0" w:color="auto"/>
              <w:left w:val="single" w:sz="4" w:space="0" w:color="auto"/>
              <w:bottom w:val="single" w:sz="4" w:space="0" w:color="auto"/>
              <w:right w:val="single" w:sz="4" w:space="0" w:color="auto"/>
            </w:tcBorders>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483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hideMark/>
          </w:tcPr>
          <w:p w:rsidR="008E1EF4" w:rsidRDefault="008E1EF4">
            <w:pPr>
              <w:rPr>
                <w:sz w:val="20"/>
                <w:szCs w:val="20"/>
              </w:rPr>
            </w:pPr>
            <w:r>
              <w:rPr>
                <w:sz w:val="20"/>
                <w:szCs w:val="20"/>
              </w:rPr>
              <w:t> </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2102"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28" w:type="dxa"/>
            <w:tcBorders>
              <w:top w:val="single" w:sz="4" w:space="0" w:color="auto"/>
              <w:left w:val="single" w:sz="4" w:space="0" w:color="auto"/>
              <w:bottom w:val="single" w:sz="4" w:space="0" w:color="auto"/>
              <w:right w:val="single" w:sz="4" w:space="0" w:color="auto"/>
            </w:tcBorders>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4836"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E1EF4" w:rsidRDefault="008E1EF4">
            <w:pPr>
              <w:rPr>
                <w:sz w:val="20"/>
                <w:szCs w:val="20"/>
              </w:rPr>
            </w:pPr>
            <w:r>
              <w:rPr>
                <w:sz w:val="20"/>
                <w:szCs w:val="20"/>
              </w:rPr>
              <w:t> </w:t>
            </w: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8E1EF4" w:rsidRDefault="008E1EF4">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8E1EF4" w:rsidRDefault="008E1EF4">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8E1EF4" w:rsidRDefault="008E1EF4">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8E1EF4" w:rsidRDefault="008E1EF4">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8E1EF4" w:rsidRDefault="008E1EF4">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8E1EF4" w:rsidRDefault="008E1EF4">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r>
      <w:tr w:rsidR="008E1EF4"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8E1EF4" w:rsidRDefault="008E1EF4">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8E1EF4" w:rsidRDefault="008E1EF4">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8E1EF4" w:rsidRDefault="008E1EF4">
            <w:pPr>
              <w:rPr>
                <w:sz w:val="20"/>
                <w:szCs w:val="20"/>
              </w:rPr>
            </w:pPr>
          </w:p>
        </w:tc>
      </w:tr>
      <w:tr w:rsidR="00372521"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372521" w:rsidRDefault="00372521">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r>
      <w:tr w:rsidR="00372521"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372521" w:rsidRDefault="00372521">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r>
      <w:tr w:rsidR="00372521"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372521" w:rsidRDefault="00372521">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r>
      <w:tr w:rsidR="00372521"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372521" w:rsidRDefault="00372521">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r>
      <w:tr w:rsidR="00372521"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372521" w:rsidRDefault="00372521">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r>
      <w:tr w:rsidR="00372521"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372521" w:rsidRDefault="00372521">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r>
      <w:tr w:rsidR="00372521"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372521" w:rsidRDefault="00372521">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r>
      <w:tr w:rsidR="00372521"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372521" w:rsidRDefault="00372521">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r>
      <w:tr w:rsidR="00372521"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372521" w:rsidRDefault="00372521">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r>
      <w:tr w:rsidR="00372521"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372521" w:rsidRDefault="00372521">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r>
      <w:tr w:rsidR="00372521" w:rsidTr="008E1EF4">
        <w:trPr>
          <w:trHeight w:hRule="exact" w:val="404"/>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372521" w:rsidRDefault="00372521">
            <w:pPr>
              <w:rPr>
                <w:sz w:val="20"/>
                <w:szCs w:val="20"/>
              </w:rPr>
            </w:pPr>
          </w:p>
        </w:tc>
        <w:tc>
          <w:tcPr>
            <w:tcW w:w="108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2102"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4836"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372521" w:rsidRDefault="00372521">
            <w:pPr>
              <w:rPr>
                <w:sz w:val="20"/>
                <w:szCs w:val="20"/>
              </w:rPr>
            </w:pPr>
          </w:p>
        </w:tc>
      </w:tr>
    </w:tbl>
    <w:p w:rsidR="00F960AA" w:rsidRDefault="00F960AA"/>
    <w:sectPr w:rsidR="00F960AA" w:rsidSect="00C410DE">
      <w:headerReference w:type="even" r:id="rId9"/>
      <w:headerReference w:type="default" r:id="rId10"/>
      <w:footerReference w:type="even" r:id="rId11"/>
      <w:footerReference w:type="default" r:id="rId12"/>
      <w:headerReference w:type="first" r:id="rId13"/>
      <w:footerReference w:type="firs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038" w:rsidRDefault="005F1038" w:rsidP="001F0383">
      <w:pPr>
        <w:spacing w:after="0" w:line="240" w:lineRule="auto"/>
      </w:pPr>
      <w:r>
        <w:separator/>
      </w:r>
    </w:p>
  </w:endnote>
  <w:endnote w:type="continuationSeparator" w:id="0">
    <w:p w:rsidR="005F1038" w:rsidRDefault="005F1038" w:rsidP="001F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1C" w:rsidRDefault="009C5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83" w:rsidRDefault="001F0383" w:rsidP="001F0383">
    <w:pPr>
      <w:tabs>
        <w:tab w:val="left" w:pos="12980"/>
      </w:tabs>
      <w:spacing w:after="0" w:line="240" w:lineRule="auto"/>
      <w:ind w:left="-1260"/>
      <w:rPr>
        <w:rFonts w:cstheme="minorHAnsi"/>
        <w:sz w:val="16"/>
        <w:szCs w:val="16"/>
      </w:rPr>
    </w:pPr>
    <w:r>
      <w:rPr>
        <w:rFonts w:cstheme="minorHAnsi"/>
        <w:sz w:val="16"/>
        <w:szCs w:val="16"/>
      </w:rPr>
      <w:t>Screening Failure/Discontinuation Codes</w:t>
    </w:r>
  </w:p>
  <w:tbl>
    <w:tblPr>
      <w:tblStyle w:val="TableGrid"/>
      <w:tblW w:w="13950" w:type="dxa"/>
      <w:tblInd w:w="-1265" w:type="dxa"/>
      <w:shd w:val="clear" w:color="auto" w:fill="D9D9D9" w:themeFill="background1" w:themeFillShade="D9"/>
      <w:tblLayout w:type="fixed"/>
      <w:tblLook w:val="04A0" w:firstRow="1" w:lastRow="0" w:firstColumn="1" w:lastColumn="0" w:noHBand="0" w:noVBand="1"/>
    </w:tblPr>
    <w:tblGrid>
      <w:gridCol w:w="498"/>
      <w:gridCol w:w="2305"/>
      <w:gridCol w:w="524"/>
      <w:gridCol w:w="2305"/>
      <w:gridCol w:w="488"/>
      <w:gridCol w:w="2260"/>
      <w:gridCol w:w="524"/>
      <w:gridCol w:w="2305"/>
      <w:gridCol w:w="555"/>
      <w:gridCol w:w="2186"/>
    </w:tblGrid>
    <w:tr w:rsidR="00873247" w:rsidTr="00873247">
      <w:trPr>
        <w:trHeight w:val="291"/>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I1</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Not born</w:t>
          </w:r>
          <w:r w:rsidRPr="00873247">
            <w:rPr>
              <w:rFonts w:cstheme="minorHAnsi"/>
              <w:sz w:val="15"/>
              <w:szCs w:val="15"/>
            </w:rPr>
            <w:t xml:space="preserve"> </w:t>
          </w:r>
          <w:r w:rsidRPr="00873247">
            <w:rPr>
              <w:rFonts w:cstheme="minorHAnsi"/>
              <w:sz w:val="15"/>
              <w:szCs w:val="15"/>
            </w:rPr>
            <w:t>female</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I10</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May participate in other studies</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E1g</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 xml:space="preserve">Chronic </w:t>
          </w:r>
          <w:r w:rsidRPr="00873247">
            <w:rPr>
              <w:rFonts w:cstheme="minorHAnsi"/>
              <w:sz w:val="15"/>
              <w:szCs w:val="15"/>
            </w:rPr>
            <w:t xml:space="preserve">and/or recurrent </w:t>
          </w:r>
          <w:r w:rsidRPr="00873247">
            <w:rPr>
              <w:rFonts w:cstheme="minorHAnsi"/>
              <w:sz w:val="15"/>
              <w:szCs w:val="15"/>
            </w:rPr>
            <w:t>candidiasis</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E3</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Uncontrolled/chronic  condition (</w:t>
          </w:r>
          <w:proofErr w:type="spellStart"/>
          <w:r w:rsidRPr="00873247">
            <w:rPr>
              <w:rFonts w:cstheme="minorHAnsi"/>
              <w:sz w:val="15"/>
              <w:szCs w:val="15"/>
            </w:rPr>
            <w:t>IoR</w:t>
          </w:r>
          <w:proofErr w:type="spellEnd"/>
          <w:r w:rsidRPr="00873247">
            <w:rPr>
              <w:rFonts w:cstheme="minorHAnsi"/>
              <w:sz w:val="15"/>
              <w:szCs w:val="15"/>
            </w:rPr>
            <w:t>/designee)</w:t>
          </w:r>
        </w:p>
      </w:tc>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E5</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Pregnant</w:t>
          </w:r>
        </w:p>
      </w:tc>
    </w:tr>
    <w:tr w:rsidR="00873247" w:rsidTr="00873247">
      <w:trPr>
        <w:trHeight w:val="291"/>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I2</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b/>
              <w:sz w:val="15"/>
              <w:szCs w:val="15"/>
            </w:rPr>
          </w:pPr>
          <w:r w:rsidRPr="00873247">
            <w:rPr>
              <w:rFonts w:cstheme="minorHAnsi"/>
              <w:sz w:val="15"/>
              <w:szCs w:val="15"/>
            </w:rPr>
            <w:t>Not 18-45 inclusive</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I11</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Irregular menses</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E1h</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GC/CT/Syphilis within 6 months</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E3a</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sz w:val="15"/>
              <w:szCs w:val="15"/>
            </w:rPr>
            <w:t>AST or ALT grade 1 or higher</w:t>
          </w:r>
        </w:p>
      </w:tc>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E6</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sz w:val="15"/>
              <w:szCs w:val="15"/>
            </w:rPr>
          </w:pPr>
          <w:r w:rsidRPr="00873247">
            <w:rPr>
              <w:sz w:val="15"/>
              <w:szCs w:val="15"/>
            </w:rPr>
            <w:t>Diagnosed with UTI</w:t>
          </w:r>
        </w:p>
      </w:tc>
    </w:tr>
    <w:tr w:rsidR="00873247" w:rsidTr="00873247">
      <w:trPr>
        <w:trHeight w:val="291"/>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I3</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No informed consent</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b/>
              <w:sz w:val="15"/>
              <w:szCs w:val="15"/>
            </w:rPr>
          </w:pPr>
          <w:r w:rsidRPr="00873247">
            <w:rPr>
              <w:rFonts w:cstheme="minorHAnsi"/>
              <w:b/>
              <w:sz w:val="15"/>
              <w:szCs w:val="15"/>
            </w:rPr>
            <w:t>I12</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sz w:val="15"/>
              <w:szCs w:val="15"/>
            </w:rPr>
          </w:pPr>
          <w:r w:rsidRPr="00873247">
            <w:rPr>
              <w:rFonts w:cstheme="minorHAnsi"/>
              <w:sz w:val="15"/>
              <w:szCs w:val="15"/>
            </w:rPr>
            <w:t>Not willing to abstain from the use of non-study products/objects</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E1i</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sz w:val="15"/>
              <w:szCs w:val="15"/>
            </w:rPr>
          </w:pPr>
          <w:r w:rsidRPr="00873247">
            <w:rPr>
              <w:rFonts w:cstheme="minorHAnsi"/>
              <w:sz w:val="15"/>
              <w:szCs w:val="15"/>
            </w:rPr>
            <w:t>Last pregnancy outcome within 90 days</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E4b</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sz w:val="15"/>
              <w:szCs w:val="15"/>
            </w:rPr>
            <w:t>Calculated creatinine clearance less than 60 mL/min</w:t>
          </w:r>
        </w:p>
      </w:tc>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b/>
              <w:sz w:val="15"/>
              <w:szCs w:val="15"/>
            </w:rPr>
          </w:pPr>
          <w:r w:rsidRPr="00873247">
            <w:rPr>
              <w:rFonts w:cstheme="minorHAnsi"/>
              <w:b/>
              <w:sz w:val="15"/>
              <w:szCs w:val="15"/>
            </w:rPr>
            <w:t>E7</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sz w:val="15"/>
              <w:szCs w:val="15"/>
            </w:rPr>
          </w:pPr>
          <w:r w:rsidRPr="00873247">
            <w:rPr>
              <w:rFonts w:cstheme="minorHAnsi"/>
              <w:sz w:val="15"/>
              <w:szCs w:val="15"/>
            </w:rPr>
            <w:t>Diagnosed with PID, RTI or STI</w:t>
          </w:r>
        </w:p>
      </w:tc>
    </w:tr>
    <w:tr w:rsidR="00873247" w:rsidTr="00873247">
      <w:trPr>
        <w:trHeight w:val="291"/>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I4</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Inadequate locator info</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b/>
              <w:sz w:val="15"/>
              <w:szCs w:val="15"/>
            </w:rPr>
          </w:pPr>
          <w:r w:rsidRPr="00873247">
            <w:rPr>
              <w:rFonts w:cstheme="minorHAnsi"/>
              <w:b/>
              <w:sz w:val="15"/>
              <w:szCs w:val="15"/>
            </w:rPr>
            <w:t>E1a</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sz w:val="15"/>
              <w:szCs w:val="15"/>
            </w:rPr>
          </w:pPr>
          <w:r w:rsidRPr="00873247">
            <w:rPr>
              <w:rFonts w:cstheme="minorHAnsi"/>
              <w:sz w:val="15"/>
              <w:szCs w:val="15"/>
            </w:rPr>
            <w:t>Known study product allergy</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E1j</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Currently breastfeeding</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E4c</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sz w:val="15"/>
              <w:szCs w:val="15"/>
            </w:rPr>
          </w:pPr>
          <w:r w:rsidRPr="00873247">
            <w:rPr>
              <w:sz w:val="15"/>
              <w:szCs w:val="15"/>
            </w:rPr>
            <w:t>Hemoglobin grade 1 or higher</w:t>
          </w:r>
        </w:p>
      </w:tc>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b/>
              <w:sz w:val="15"/>
              <w:szCs w:val="15"/>
            </w:rPr>
          </w:pPr>
          <w:r w:rsidRPr="00873247">
            <w:rPr>
              <w:rFonts w:cstheme="minorHAnsi"/>
              <w:b/>
              <w:sz w:val="15"/>
              <w:szCs w:val="15"/>
            </w:rPr>
            <w:t>E8</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sz w:val="15"/>
              <w:szCs w:val="15"/>
            </w:rPr>
          </w:pPr>
          <w:r w:rsidRPr="00873247">
            <w:rPr>
              <w:rFonts w:cstheme="minorHAnsi"/>
              <w:sz w:val="15"/>
              <w:szCs w:val="15"/>
            </w:rPr>
            <w:t>Pelvic finding grade 1 or higher</w:t>
          </w:r>
        </w:p>
      </w:tc>
    </w:tr>
    <w:tr w:rsidR="00873247" w:rsidTr="00873247">
      <w:trPr>
        <w:trHeight w:val="139"/>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I5</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3247" w:rsidRPr="00873247" w:rsidRDefault="00873247" w:rsidP="00873247">
          <w:pPr>
            <w:spacing w:after="0" w:line="240" w:lineRule="auto"/>
            <w:rPr>
              <w:rFonts w:cstheme="minorHAnsi"/>
              <w:sz w:val="15"/>
              <w:szCs w:val="15"/>
            </w:rPr>
          </w:pPr>
          <w:r w:rsidRPr="00873247">
            <w:rPr>
              <w:rFonts w:cstheme="minorHAnsi"/>
              <w:sz w:val="15"/>
              <w:szCs w:val="15"/>
            </w:rPr>
            <w:t>HIV-infected</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b/>
              <w:sz w:val="15"/>
              <w:szCs w:val="15"/>
            </w:rPr>
          </w:pPr>
          <w:r w:rsidRPr="00873247">
            <w:rPr>
              <w:rFonts w:cstheme="minorHAnsi"/>
              <w:b/>
              <w:sz w:val="15"/>
              <w:szCs w:val="15"/>
            </w:rPr>
            <w:t>E1b</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sz w:val="15"/>
              <w:szCs w:val="15"/>
            </w:rPr>
          </w:pPr>
          <w:r w:rsidRPr="00873247">
            <w:rPr>
              <w:rFonts w:cstheme="minorHAnsi"/>
              <w:sz w:val="15"/>
              <w:szCs w:val="15"/>
            </w:rPr>
            <w:t>IDU within 12 months</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E1k</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sz w:val="15"/>
              <w:szCs w:val="15"/>
            </w:rPr>
          </w:pPr>
          <w:r w:rsidRPr="00873247">
            <w:rPr>
              <w:rFonts w:cstheme="minorHAnsi"/>
              <w:sz w:val="15"/>
              <w:szCs w:val="15"/>
            </w:rPr>
            <w:t>Hysterectomy</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E4d</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sz w:val="15"/>
              <w:szCs w:val="15"/>
            </w:rPr>
          </w:pPr>
          <w:r w:rsidRPr="00873247">
            <w:rPr>
              <w:sz w:val="15"/>
              <w:szCs w:val="15"/>
            </w:rPr>
            <w:t>Platelet count grade 1 or higher</w:t>
          </w:r>
        </w:p>
      </w:tc>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b/>
              <w:sz w:val="15"/>
              <w:szCs w:val="15"/>
            </w:rPr>
          </w:pPr>
          <w:r w:rsidRPr="00873247">
            <w:rPr>
              <w:rFonts w:cstheme="minorHAnsi"/>
              <w:b/>
              <w:sz w:val="15"/>
              <w:szCs w:val="15"/>
            </w:rPr>
            <w:t>E9</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sz w:val="15"/>
              <w:szCs w:val="15"/>
            </w:rPr>
          </w:pPr>
          <w:r w:rsidRPr="00873247">
            <w:rPr>
              <w:sz w:val="15"/>
              <w:szCs w:val="15"/>
            </w:rPr>
            <w:t>Severe pelvic relaxation</w:t>
          </w:r>
        </w:p>
      </w:tc>
    </w:tr>
    <w:tr w:rsidR="00873247" w:rsidTr="00873247">
      <w:trPr>
        <w:trHeight w:val="151"/>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I6</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3247" w:rsidRPr="00873247" w:rsidRDefault="00873247" w:rsidP="00873247">
          <w:pPr>
            <w:spacing w:after="0" w:line="240" w:lineRule="auto"/>
            <w:rPr>
              <w:rFonts w:cstheme="minorHAnsi"/>
              <w:sz w:val="15"/>
              <w:szCs w:val="15"/>
            </w:rPr>
          </w:pPr>
          <w:r w:rsidRPr="00873247">
            <w:rPr>
              <w:rFonts w:cstheme="minorHAnsi"/>
              <w:sz w:val="15"/>
              <w:szCs w:val="15"/>
            </w:rPr>
            <w:t>Not in good health</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b/>
              <w:sz w:val="15"/>
              <w:szCs w:val="15"/>
            </w:rPr>
          </w:pPr>
          <w:r w:rsidRPr="00873247">
            <w:rPr>
              <w:rFonts w:cstheme="minorHAnsi"/>
              <w:b/>
              <w:sz w:val="15"/>
              <w:szCs w:val="15"/>
            </w:rPr>
            <w:t>E1c</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sz w:val="15"/>
              <w:szCs w:val="15"/>
            </w:rPr>
          </w:pPr>
          <w:r w:rsidRPr="00873247">
            <w:rPr>
              <w:rFonts w:cstheme="minorHAnsi"/>
              <w:sz w:val="15"/>
              <w:szCs w:val="15"/>
            </w:rPr>
            <w:t>PEP within 6 months</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E1l</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Intends pregnancy</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E4e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sz w:val="15"/>
              <w:szCs w:val="15"/>
            </w:rPr>
          </w:pPr>
          <w:r w:rsidRPr="00873247">
            <w:rPr>
              <w:rFonts w:cstheme="minorHAnsi"/>
              <w:sz w:val="15"/>
              <w:szCs w:val="15"/>
            </w:rPr>
            <w:t>WBC grade 2 or higher</w:t>
          </w:r>
        </w:p>
      </w:tc>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b/>
              <w:sz w:val="15"/>
              <w:szCs w:val="15"/>
            </w:rPr>
          </w:pPr>
          <w:r w:rsidRPr="00873247">
            <w:rPr>
              <w:rFonts w:cstheme="minorHAnsi"/>
              <w:b/>
              <w:sz w:val="15"/>
              <w:szCs w:val="15"/>
            </w:rPr>
            <w:t>E10</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sz w:val="15"/>
              <w:szCs w:val="15"/>
            </w:rPr>
          </w:pPr>
          <w:r w:rsidRPr="00873247">
            <w:rPr>
              <w:sz w:val="15"/>
              <w:szCs w:val="15"/>
            </w:rPr>
            <w:t>Any other condition (</w:t>
          </w:r>
          <w:proofErr w:type="spellStart"/>
          <w:r w:rsidRPr="00873247">
            <w:rPr>
              <w:sz w:val="15"/>
              <w:szCs w:val="15"/>
            </w:rPr>
            <w:t>IoR</w:t>
          </w:r>
          <w:proofErr w:type="spellEnd"/>
          <w:r w:rsidRPr="00873247">
            <w:rPr>
              <w:sz w:val="15"/>
              <w:szCs w:val="15"/>
            </w:rPr>
            <w:t>/designee)</w:t>
          </w:r>
        </w:p>
      </w:tc>
    </w:tr>
    <w:tr w:rsidR="00873247" w:rsidTr="00873247">
      <w:trPr>
        <w:trHeight w:val="117"/>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I7</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3247" w:rsidRPr="00873247" w:rsidRDefault="00873247" w:rsidP="00873247">
          <w:pPr>
            <w:spacing w:after="0" w:line="240" w:lineRule="auto"/>
            <w:rPr>
              <w:rFonts w:cstheme="minorHAnsi"/>
              <w:sz w:val="15"/>
              <w:szCs w:val="15"/>
            </w:rPr>
          </w:pPr>
          <w:r w:rsidRPr="00873247">
            <w:rPr>
              <w:rFonts w:cstheme="minorHAnsi"/>
              <w:sz w:val="15"/>
              <w:szCs w:val="15"/>
            </w:rPr>
            <w:t>Not willing to abstain from receptive sexual activity</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b/>
              <w:sz w:val="15"/>
              <w:szCs w:val="15"/>
            </w:rPr>
          </w:pPr>
          <w:r w:rsidRPr="00873247">
            <w:rPr>
              <w:rFonts w:cstheme="minorHAnsi"/>
              <w:b/>
              <w:sz w:val="15"/>
              <w:szCs w:val="15"/>
            </w:rPr>
            <w:t>E1d</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sz w:val="15"/>
              <w:szCs w:val="15"/>
            </w:rPr>
          </w:pPr>
          <w:proofErr w:type="spellStart"/>
          <w:r w:rsidRPr="00873247">
            <w:rPr>
              <w:rFonts w:cstheme="minorHAnsi"/>
              <w:sz w:val="15"/>
              <w:szCs w:val="15"/>
            </w:rPr>
            <w:t>PrEP</w:t>
          </w:r>
          <w:proofErr w:type="spellEnd"/>
          <w:r w:rsidRPr="00873247">
            <w:rPr>
              <w:rFonts w:cstheme="minorHAnsi"/>
              <w:sz w:val="15"/>
              <w:szCs w:val="15"/>
            </w:rPr>
            <w:t xml:space="preserve"> within 6 months</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E1m</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Plans to relocate</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E4f</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sz w:val="15"/>
              <w:szCs w:val="15"/>
            </w:rPr>
          </w:pPr>
          <w:r w:rsidRPr="00873247">
            <w:rPr>
              <w:rFonts w:cstheme="minorHAnsi"/>
              <w:sz w:val="15"/>
              <w:szCs w:val="15"/>
            </w:rPr>
            <w:t xml:space="preserve">Positive </w:t>
          </w:r>
          <w:proofErr w:type="spellStart"/>
          <w:r w:rsidRPr="00873247">
            <w:rPr>
              <w:rFonts w:cstheme="minorHAnsi"/>
              <w:sz w:val="15"/>
              <w:szCs w:val="15"/>
            </w:rPr>
            <w:t>HBsAg</w:t>
          </w:r>
          <w:proofErr w:type="spellEnd"/>
        </w:p>
      </w:tc>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Default="00873247" w:rsidP="00873247">
          <w:pPr>
            <w:spacing w:after="0" w:line="240" w:lineRule="auto"/>
            <w:rPr>
              <w:rFonts w:cstheme="minorHAnsi"/>
              <w:b/>
              <w:sz w:val="15"/>
              <w:szCs w:val="15"/>
              <w:highlight w:val="yellow"/>
            </w:rPr>
          </w:pP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Default="00873247" w:rsidP="00873247">
          <w:pPr>
            <w:spacing w:after="0" w:line="240" w:lineRule="auto"/>
            <w:rPr>
              <w:sz w:val="15"/>
              <w:szCs w:val="15"/>
              <w:highlight w:val="yellow"/>
            </w:rPr>
          </w:pPr>
        </w:p>
      </w:tc>
    </w:tr>
    <w:tr w:rsidR="00873247" w:rsidTr="00873247">
      <w:trPr>
        <w:trHeight w:val="117"/>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I8</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sz w:val="15"/>
              <w:szCs w:val="15"/>
            </w:rPr>
          </w:pPr>
          <w:r w:rsidRPr="00873247">
            <w:rPr>
              <w:rFonts w:cstheme="minorHAnsi"/>
              <w:sz w:val="15"/>
              <w:szCs w:val="15"/>
            </w:rPr>
            <w:t>No contraception</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b/>
              <w:sz w:val="15"/>
              <w:szCs w:val="15"/>
            </w:rPr>
          </w:pPr>
          <w:r w:rsidRPr="00873247">
            <w:rPr>
              <w:rFonts w:cstheme="minorHAnsi"/>
              <w:b/>
              <w:sz w:val="15"/>
              <w:szCs w:val="15"/>
            </w:rPr>
            <w:t>E1e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sz w:val="15"/>
              <w:szCs w:val="15"/>
            </w:rPr>
          </w:pPr>
          <w:r w:rsidRPr="00873247">
            <w:rPr>
              <w:rFonts w:cstheme="minorHAnsi"/>
              <w:sz w:val="15"/>
              <w:szCs w:val="15"/>
            </w:rPr>
            <w:t>Use/anticipated use of CYP3As</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E1n</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sz w:val="15"/>
              <w:szCs w:val="15"/>
            </w:rPr>
          </w:pPr>
          <w:r w:rsidRPr="00873247">
            <w:rPr>
              <w:rFonts w:cstheme="minorHAnsi"/>
              <w:sz w:val="15"/>
              <w:szCs w:val="15"/>
            </w:rPr>
            <w:t>Known HIV+ sex partner</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E4g</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spacing w:after="0" w:line="240" w:lineRule="auto"/>
            <w:rPr>
              <w:rFonts w:cstheme="minorHAnsi"/>
              <w:sz w:val="15"/>
              <w:szCs w:val="15"/>
            </w:rPr>
          </w:pPr>
          <w:r w:rsidRPr="00873247">
            <w:rPr>
              <w:rFonts w:cstheme="minorHAnsi"/>
              <w:sz w:val="15"/>
              <w:szCs w:val="15"/>
            </w:rPr>
            <w:t>Positive Anti-HCV</w:t>
          </w:r>
        </w:p>
      </w:tc>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Default="00873247" w:rsidP="00873247">
          <w:pPr>
            <w:spacing w:after="0" w:line="240" w:lineRule="auto"/>
            <w:rPr>
              <w:rFonts w:cstheme="minorHAnsi"/>
              <w:b/>
              <w:sz w:val="15"/>
              <w:szCs w:val="15"/>
              <w:highlight w:val="yellow"/>
            </w:rPr>
          </w:pP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Default="00873247" w:rsidP="00873247">
          <w:pPr>
            <w:spacing w:after="0" w:line="240" w:lineRule="auto"/>
            <w:rPr>
              <w:sz w:val="15"/>
              <w:szCs w:val="15"/>
              <w:highlight w:val="yellow"/>
            </w:rPr>
          </w:pPr>
        </w:p>
      </w:tc>
    </w:tr>
    <w:tr w:rsidR="00873247" w:rsidTr="00873247">
      <w:trPr>
        <w:trHeight w:val="117"/>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I9</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sz w:val="15"/>
              <w:szCs w:val="15"/>
            </w:rPr>
            <w:t>Abnormal pap</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E1f</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Female to male transition therapy</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E2</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Participation other study within 60 days</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E4h</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INR &gt; 1.5 × the site laboratory ULN</w:t>
          </w:r>
        </w:p>
      </w:tc>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Default="00873247" w:rsidP="00873247">
          <w:pPr>
            <w:spacing w:after="0" w:line="240" w:lineRule="auto"/>
            <w:rPr>
              <w:rFonts w:cstheme="minorHAnsi"/>
              <w:b/>
              <w:sz w:val="15"/>
              <w:szCs w:val="15"/>
              <w:highlight w:val="yellow"/>
            </w:rPr>
          </w:pP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247" w:rsidRDefault="00873247" w:rsidP="00873247">
          <w:pPr>
            <w:spacing w:after="0" w:line="240" w:lineRule="auto"/>
            <w:rPr>
              <w:sz w:val="15"/>
              <w:szCs w:val="15"/>
              <w:highlight w:val="yellow"/>
            </w:rPr>
          </w:pPr>
        </w:p>
      </w:tc>
    </w:tr>
    <w:tr w:rsidR="00873247" w:rsidTr="00873247">
      <w:trPr>
        <w:trHeight w:val="117"/>
      </w:trPr>
      <w:tc>
        <w:tcPr>
          <w:tcW w:w="139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3247" w:rsidRPr="00873247" w:rsidRDefault="00873247" w:rsidP="00873247">
          <w:pPr>
            <w:tabs>
              <w:tab w:val="left" w:pos="12980"/>
            </w:tabs>
            <w:spacing w:after="0" w:line="240" w:lineRule="auto"/>
            <w:rPr>
              <w:rFonts w:cstheme="minorHAnsi"/>
              <w:sz w:val="15"/>
              <w:szCs w:val="15"/>
            </w:rPr>
          </w:pPr>
          <w:r w:rsidRPr="00873247">
            <w:rPr>
              <w:rFonts w:cstheme="minorHAnsi"/>
              <w:sz w:val="15"/>
              <w:szCs w:val="15"/>
            </w:rPr>
            <w:t>If a participant declines enrollment or does not return to the clinic within the 45 day window to enroll, record in the Screening Failure/Discontinuation column.</w:t>
          </w:r>
        </w:p>
      </w:tc>
    </w:tr>
  </w:tbl>
  <w:p w:rsidR="001F0383" w:rsidRDefault="001F038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1C" w:rsidRDefault="009C5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038" w:rsidRDefault="005F1038" w:rsidP="001F0383">
      <w:pPr>
        <w:spacing w:after="0" w:line="240" w:lineRule="auto"/>
      </w:pPr>
      <w:r>
        <w:separator/>
      </w:r>
    </w:p>
  </w:footnote>
  <w:footnote w:type="continuationSeparator" w:id="0">
    <w:p w:rsidR="005F1038" w:rsidRDefault="005F1038" w:rsidP="001F0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1C" w:rsidRDefault="009C5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83" w:rsidRDefault="001F0383" w:rsidP="001F0383">
    <w:pPr>
      <w:pStyle w:val="Header"/>
      <w:jc w:val="center"/>
      <w:rPr>
        <w:rFonts w:asciiTheme="majorHAnsi" w:hAnsiTheme="majorHAnsi"/>
        <w:b/>
        <w:sz w:val="28"/>
        <w:szCs w:val="28"/>
      </w:rPr>
    </w:pPr>
    <w:r>
      <w:rPr>
        <w:rFonts w:asciiTheme="majorHAnsi" w:hAnsiTheme="majorHAnsi"/>
        <w:b/>
        <w:sz w:val="28"/>
        <w:szCs w:val="28"/>
      </w:rPr>
      <w:t>MTN-02</w:t>
    </w:r>
    <w:r w:rsidR="009C541C">
      <w:rPr>
        <w:rFonts w:asciiTheme="majorHAnsi" w:hAnsiTheme="majorHAnsi"/>
        <w:b/>
        <w:sz w:val="28"/>
        <w:szCs w:val="28"/>
      </w:rPr>
      <w:t>8</w:t>
    </w:r>
    <w:r>
      <w:rPr>
        <w:rFonts w:asciiTheme="majorHAnsi" w:hAnsiTheme="majorHAnsi"/>
        <w:b/>
        <w:sz w:val="28"/>
        <w:szCs w:val="28"/>
      </w:rPr>
      <w:t xml:space="preserve"> </w:t>
    </w:r>
  </w:p>
  <w:p w:rsidR="001F0383" w:rsidRDefault="001F0383" w:rsidP="001F0383">
    <w:pPr>
      <w:pStyle w:val="Header"/>
      <w:jc w:val="center"/>
      <w:rPr>
        <w:rFonts w:asciiTheme="majorHAnsi" w:hAnsiTheme="majorHAnsi"/>
        <w:b/>
        <w:sz w:val="28"/>
        <w:szCs w:val="28"/>
      </w:rPr>
    </w:pPr>
    <w:r>
      <w:rPr>
        <w:rFonts w:asciiTheme="majorHAnsi" w:hAnsiTheme="majorHAnsi"/>
        <w:b/>
        <w:sz w:val="28"/>
        <w:szCs w:val="28"/>
      </w:rPr>
      <w:t>Screening and Enrollment Log</w:t>
    </w:r>
  </w:p>
  <w:p w:rsidR="001F0383" w:rsidRPr="001F0383" w:rsidRDefault="001F0383" w:rsidP="001F0383">
    <w:pPr>
      <w:pStyle w:val="Header"/>
      <w:spacing w:before="120"/>
      <w:rPr>
        <w:rFonts w:asciiTheme="majorHAnsi" w:hAnsiTheme="majorHAnsi"/>
        <w:i/>
        <w:sz w:val="20"/>
        <w:szCs w:val="20"/>
      </w:rPr>
    </w:pPr>
    <w:r>
      <w:rPr>
        <w:rFonts w:asciiTheme="majorHAnsi" w:hAnsiTheme="majorHAnsi"/>
        <w:i/>
        <w:sz w:val="20"/>
        <w:szCs w:val="20"/>
      </w:rPr>
      <w:t>If you are creating a new entry, complete the first three columns and initial and date in the fourth column.  When enrollment or screen fail status is determined, complete the remaining columns and initial and date in the last column. Include all codes for screen failure/discontinuation that apply.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1C" w:rsidRDefault="009C5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DE"/>
    <w:rsid w:val="00175F58"/>
    <w:rsid w:val="001F0383"/>
    <w:rsid w:val="00372521"/>
    <w:rsid w:val="00552630"/>
    <w:rsid w:val="005F1038"/>
    <w:rsid w:val="006C1828"/>
    <w:rsid w:val="00873247"/>
    <w:rsid w:val="008E1EF4"/>
    <w:rsid w:val="009C541C"/>
    <w:rsid w:val="00C410DE"/>
    <w:rsid w:val="00F9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ED6FB0-6579-4321-9B1D-FAF8977F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F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038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F0383"/>
    <w:rPr>
      <w:sz w:val="24"/>
      <w:szCs w:val="24"/>
    </w:rPr>
  </w:style>
  <w:style w:type="paragraph" w:styleId="Footer">
    <w:name w:val="footer"/>
    <w:basedOn w:val="Normal"/>
    <w:link w:val="FooterChar"/>
    <w:uiPriority w:val="99"/>
    <w:rsid w:val="001F038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F0383"/>
    <w:rPr>
      <w:sz w:val="24"/>
      <w:szCs w:val="24"/>
    </w:rPr>
  </w:style>
  <w:style w:type="table" w:styleId="TableGrid">
    <w:name w:val="Table Grid"/>
    <w:basedOn w:val="TableNormal"/>
    <w:uiPriority w:val="59"/>
    <w:rsid w:val="001F03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2170">
      <w:bodyDiv w:val="1"/>
      <w:marLeft w:val="0"/>
      <w:marRight w:val="0"/>
      <w:marTop w:val="0"/>
      <w:marBottom w:val="0"/>
      <w:divBdr>
        <w:top w:val="none" w:sz="0" w:space="0" w:color="auto"/>
        <w:left w:val="none" w:sz="0" w:space="0" w:color="auto"/>
        <w:bottom w:val="none" w:sz="0" w:space="0" w:color="auto"/>
        <w:right w:val="none" w:sz="0" w:space="0" w:color="auto"/>
      </w:divBdr>
    </w:div>
    <w:div w:id="418795432">
      <w:bodyDiv w:val="1"/>
      <w:marLeft w:val="0"/>
      <w:marRight w:val="0"/>
      <w:marTop w:val="0"/>
      <w:marBottom w:val="0"/>
      <w:divBdr>
        <w:top w:val="none" w:sz="0" w:space="0" w:color="auto"/>
        <w:left w:val="none" w:sz="0" w:space="0" w:color="auto"/>
        <w:bottom w:val="none" w:sz="0" w:space="0" w:color="auto"/>
        <w:right w:val="none" w:sz="0" w:space="0" w:color="auto"/>
      </w:divBdr>
    </w:div>
    <w:div w:id="946038014">
      <w:bodyDiv w:val="1"/>
      <w:marLeft w:val="0"/>
      <w:marRight w:val="0"/>
      <w:marTop w:val="0"/>
      <w:marBottom w:val="0"/>
      <w:divBdr>
        <w:top w:val="none" w:sz="0" w:space="0" w:color="auto"/>
        <w:left w:val="none" w:sz="0" w:space="0" w:color="auto"/>
        <w:bottom w:val="none" w:sz="0" w:space="0" w:color="auto"/>
        <w:right w:val="none" w:sz="0" w:space="0" w:color="auto"/>
      </w:divBdr>
    </w:div>
    <w:div w:id="1032264052">
      <w:bodyDiv w:val="1"/>
      <w:marLeft w:val="0"/>
      <w:marRight w:val="0"/>
      <w:marTop w:val="0"/>
      <w:marBottom w:val="0"/>
      <w:divBdr>
        <w:top w:val="none" w:sz="0" w:space="0" w:color="auto"/>
        <w:left w:val="none" w:sz="0" w:space="0" w:color="auto"/>
        <w:bottom w:val="none" w:sz="0" w:space="0" w:color="auto"/>
        <w:right w:val="none" w:sz="0" w:space="0" w:color="auto"/>
      </w:divBdr>
    </w:div>
    <w:div w:id="11250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805ae94-b79c-4a40-b322-56fd8f742d29">FHI360</Category>
    <Subfolder xmlns="5805ae94-b79c-4a40-b322-56fd8f742d29">EssentialDoc</Subfolder>
    <DocType xmlns="5805ae94-b79c-4a40-b322-56fd8f742d29">Template</DocType>
    <Status xmlns="5805ae94-b79c-4a40-b322-56fd8f742d29">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ACC5BEAB5E74DA7C651221925FE07" ma:contentTypeVersion="4" ma:contentTypeDescription="Create a new document." ma:contentTypeScope="" ma:versionID="3ec51fec49f691a4b92c8d52411b34e0">
  <xsd:schema xmlns:xsd="http://www.w3.org/2001/XMLSchema" xmlns:xs="http://www.w3.org/2001/XMLSchema" xmlns:p="http://schemas.microsoft.com/office/2006/metadata/properties" xmlns:ns2="5805ae94-b79c-4a40-b322-56fd8f742d29" targetNamespace="http://schemas.microsoft.com/office/2006/metadata/properties" ma:root="true" ma:fieldsID="fcde6618f329bc9dac2f73f014d98c00" ns2:_="">
    <xsd:import namespace="5805ae94-b79c-4a40-b322-56fd8f742d29"/>
    <xsd:element name="properties">
      <xsd:complexType>
        <xsd:sequence>
          <xsd:element name="documentManagement">
            <xsd:complexType>
              <xsd:all>
                <xsd:element ref="ns2:Category" minOccurs="0"/>
                <xsd:element ref="ns2:Subfolder" minOccurs="0"/>
                <xsd:element ref="ns2:Statu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5ae94-b79c-4a40-b322-56fd8f742d29" elementFormDefault="qualified">
    <xsd:import namespace="http://schemas.microsoft.com/office/2006/documentManagement/types"/>
    <xsd:import namespace="http://schemas.microsoft.com/office/infopath/2007/PartnerControls"/>
    <xsd:element name="Category" ma:index="8" nillable="true" ma:displayName="Group" ma:default="FHI360" ma:format="Dropdown" ma:internalName="Category">
      <xsd:simpleType>
        <xsd:restriction base="dms:Choice">
          <xsd:enumeration value="BRWG"/>
          <xsd:enumeration value="DAIDs_Sponser"/>
          <xsd:enumeration value="FHI360"/>
          <xsd:enumeration value="FHI360-Com"/>
          <xsd:enumeration value="LC"/>
          <xsd:enumeration value="Pitt-LOC"/>
          <xsd:enumeration value="PPD"/>
          <xsd:enumeration value="SCHARP"/>
          <xsd:enumeration value="Site-Pitt"/>
          <xsd:enumeration value="Site-UAB"/>
        </xsd:restriction>
      </xsd:simpleType>
    </xsd:element>
    <xsd:element name="Subfolder" ma:index="9" nillable="true" ma:displayName="FileType" ma:format="Dropdown" ma:internalName="Subfolder">
      <xsd:simpleType>
        <xsd:restriction base="dms:Choice">
          <xsd:enumeration value="Admin"/>
          <xsd:enumeration value="Agenda"/>
          <xsd:enumeration value="Checklist"/>
          <xsd:enumeration value="DataCollection"/>
          <xsd:enumeration value="EssentialDoc"/>
          <xsd:enumeration value="ICF"/>
          <xsd:enumeration value="Minutes"/>
          <xsd:enumeration value="Other"/>
          <xsd:enumeration value="PriorityEmail"/>
          <xsd:enumeration value="Protocol"/>
          <xsd:enumeration value="Publication"/>
          <xsd:enumeration value="Report"/>
          <xsd:enumeration value="SOP"/>
          <xsd:enumeration value="SSP"/>
          <xsd:enumeration value="Tool"/>
          <xsd:enumeration value="Tracker"/>
          <xsd:enumeration value="Training"/>
        </xsd:restriction>
      </xsd:simpleType>
    </xsd:element>
    <xsd:element name="Status" ma:index="10" nillable="true" ma:displayName="Status" ma:default="Draft" ma:format="Dropdown" ma:internalName="Status">
      <xsd:simpleType>
        <xsd:restriction base="dms:Choice">
          <xsd:enumeration value="Draft"/>
          <xsd:enumeration value="Final"/>
          <xsd:enumeration value="Archive"/>
        </xsd:restriction>
      </xsd:simpleType>
    </xsd:element>
    <xsd:element name="DocType" ma:index="11" nillable="true" ma:displayName="DocType" ma:format="Dropdown" ma:internalName="DocType">
      <xsd:simpleType>
        <xsd:restriction base="dms:Choice">
          <xsd:enumeration value="Template"/>
          <xsd:enumeration value="Site-Specific"/>
          <xsd:enumeration value="Reference 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9DCFD-3006-4558-813E-17D07029CF99}">
  <ds:schemaRefs>
    <ds:schemaRef ds:uri="http://schemas.microsoft.com/office/2006/metadata/properties"/>
    <ds:schemaRef ds:uri="http://schemas.microsoft.com/office/infopath/2007/PartnerControls"/>
    <ds:schemaRef ds:uri="5805ae94-b79c-4a40-b322-56fd8f742d29"/>
  </ds:schemaRefs>
</ds:datastoreItem>
</file>

<file path=customXml/itemProps2.xml><?xml version="1.0" encoding="utf-8"?>
<ds:datastoreItem xmlns:ds="http://schemas.openxmlformats.org/officeDocument/2006/customXml" ds:itemID="{FDB917AE-09E4-486D-8938-3C1C8141DE81}">
  <ds:schemaRefs>
    <ds:schemaRef ds:uri="http://schemas.microsoft.com/sharepoint/v3/contenttype/forms"/>
  </ds:schemaRefs>
</ds:datastoreItem>
</file>

<file path=customXml/itemProps3.xml><?xml version="1.0" encoding="utf-8"?>
<ds:datastoreItem xmlns:ds="http://schemas.openxmlformats.org/officeDocument/2006/customXml" ds:itemID="{90E82798-2353-49AC-A9BF-0ACA3E1B4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5ae94-b79c-4a40-b322-56fd8f74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Kailazarid Gomez Feliciano</cp:lastModifiedBy>
  <cp:revision>2</cp:revision>
  <dcterms:created xsi:type="dcterms:W3CDTF">2014-08-26T15:33:00Z</dcterms:created>
  <dcterms:modified xsi:type="dcterms:W3CDTF">2015-01-07T15:22:00Z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0x010100477ACC5BEAB5E74DA7C651221925FE07</vt:lpwstr>
  </property>
  <property fmtid="{D5CDD505-2E9C-101B-9397-08002B2CF9AE}" pid="3" name="_AdHocReviewCycleID">
    <vt:i4>434392802</vt:i4>
  </property>
  <property fmtid="{D5CDD505-2E9C-101B-9397-08002B2CF9AE}" pid="4" name="_NewReviewCycle">
    <vt:lpwstr/>
  </property>
  <property fmtid="{D5CDD505-2E9C-101B-9397-08002B2CF9AE}" pid="5" name="_EmailSubject">
    <vt:lpwstr>MTN-028 Documents for posting</vt:lpwstr>
  </property>
  <property fmtid="{D5CDD505-2E9C-101B-9397-08002B2CF9AE}" pid="6" name="_AuthorEmail">
    <vt:lpwstr>KGomez@fhi360.org</vt:lpwstr>
  </property>
  <property fmtid="{D5CDD505-2E9C-101B-9397-08002B2CF9AE}" pid="7" name="_AuthorEmailDisplayName">
    <vt:lpwstr>Kailazarid Gomez Feliciano</vt:lpwstr>
  </property>
</Properties>
</file>